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EE" w:rsidRPr="0014665E" w:rsidRDefault="006605EE" w:rsidP="004F4CAB">
      <w:pPr>
        <w:spacing w:after="0" w:line="240" w:lineRule="auto"/>
        <w:ind w:left="-567" w:firstLine="567"/>
        <w:jc w:val="center"/>
        <w:rPr>
          <w:rFonts w:eastAsia="Times New Roman" w:cs="Times New Roman"/>
          <w:b/>
          <w:bCs/>
          <w:color w:val="0070C0"/>
          <w:sz w:val="96"/>
          <w:szCs w:val="96"/>
          <w:bdr w:val="none" w:sz="0" w:space="0" w:color="auto" w:frame="1"/>
          <w:lang w:eastAsia="uk-UA"/>
        </w:rPr>
      </w:pPr>
      <w:r w:rsidRPr="0014665E"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</w:t>
      </w:r>
    </w:p>
    <w:p w:rsidR="006605EE" w:rsidRPr="00B662FB" w:rsidRDefault="006605EE" w:rsidP="00436FF0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Обл</w:t>
      </w:r>
      <w:r w:rsidR="00436FF0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аднайте </w:t>
      </w:r>
      <w:r w:rsidR="0012115F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житло на випадок обстрілу </w:t>
      </w:r>
      <w:bookmarkEnd w:id="0"/>
      <w:r w:rsidR="0012115F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артилерійською та </w:t>
      </w:r>
      <w:r w:rsidR="00436FF0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стрілецькою</w:t>
      </w:r>
      <w:r w:rsidR="0012115F" w:rsidRPr="00B662FB">
        <w:rPr>
          <w:rFonts w:eastAsia="Times New Roman" w:cs="Times New Roman"/>
          <w:b/>
          <w:bCs/>
          <w:color w:val="FF0000"/>
          <w:sz w:val="58"/>
          <w:szCs w:val="58"/>
          <w:bdr w:val="none" w:sz="0" w:space="0" w:color="auto" w:frame="1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зброєю</w:t>
      </w:r>
    </w:p>
    <w:p w:rsidR="00615881" w:rsidRPr="005B741C" w:rsidRDefault="00615881" w:rsidP="006605EE">
      <w:pPr>
        <w:spacing w:after="0" w:line="240" w:lineRule="auto"/>
        <w:rPr>
          <w:rFonts w:eastAsia="Times New Roman" w:cs="Times New Roman"/>
          <w:b/>
          <w:bCs/>
          <w:color w:val="FF0000"/>
          <w:sz w:val="10"/>
          <w:szCs w:val="30"/>
          <w:bdr w:val="none" w:sz="0" w:space="0" w:color="auto" w:frame="1"/>
          <w:lang w:eastAsia="uk-UA"/>
        </w:rPr>
      </w:pPr>
    </w:p>
    <w:p w:rsidR="00615881" w:rsidRPr="00DE689C" w:rsidRDefault="00615881" w:rsidP="006605EE">
      <w:pPr>
        <w:spacing w:after="0" w:line="240" w:lineRule="auto"/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 </w:t>
      </w:r>
      <w:r w:rsidR="00CC2B35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</w:t>
      </w:r>
      <w:r w:rsidR="00CC2B35" w:rsidRPr="00DE689C">
        <w:rPr>
          <w:rFonts w:ascii="ProximaNova" w:eastAsia="Times New Roman" w:hAnsi="ProximaNova" w:cs="Times New Roman"/>
          <w:b/>
          <w:bCs/>
          <w:color w:val="010101"/>
          <w:sz w:val="32"/>
          <w:szCs w:val="30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30"/>
          <w:highlight w:val="yellow"/>
          <w:bdr w:val="none" w:sz="0" w:space="0" w:color="auto" w:frame="1"/>
          <w:lang w:eastAsia="uk-UA"/>
        </w:rPr>
        <w:t>Зробить своє житло безпечним</w:t>
      </w:r>
      <w:r w:rsidR="00722F6F" w:rsidRPr="0055284E">
        <w:rPr>
          <w:rFonts w:eastAsia="Times New Roman" w:cs="Times New Roman"/>
          <w:b/>
          <w:bCs/>
          <w:color w:val="002060"/>
          <w:sz w:val="40"/>
          <w:szCs w:val="30"/>
          <w:highlight w:val="yellow"/>
          <w:bdr w:val="none" w:sz="0" w:space="0" w:color="auto" w:frame="1"/>
          <w:lang w:eastAsia="uk-UA"/>
        </w:rPr>
        <w:t>:</w:t>
      </w:r>
      <w:r w:rsidRPr="00DE689C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за можливості дізнайтеся, де р</w:t>
      </w:r>
      <w:r w:rsidR="0076102A"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озташовані найближчі укриття, </w:t>
      </w: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стан підвального приміщення;</w:t>
      </w:r>
    </w:p>
    <w:p w:rsidR="00B56F83" w:rsidRPr="00B56F83" w:rsidRDefault="00B56F83" w:rsidP="00B56F83">
      <w:pPr>
        <w:pStyle w:val="a3"/>
        <w:spacing w:after="0" w:line="240" w:lineRule="auto"/>
        <w:ind w:left="284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наявність аварійного виходу;</w:t>
      </w:r>
    </w:p>
    <w:p w:rsidR="00B56F83" w:rsidRPr="00B56F83" w:rsidRDefault="00B56F83" w:rsidP="00B56F83">
      <w:pPr>
        <w:pStyle w:val="a3"/>
        <w:spacing w:after="0" w:line="240" w:lineRule="auto"/>
        <w:ind w:left="284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зробіть запаси питної та технічної води, продуктів тривалого зберігання;</w:t>
      </w:r>
    </w:p>
    <w:p w:rsidR="00B56F83" w:rsidRPr="00B56F83" w:rsidRDefault="00B56F83" w:rsidP="00B56F83">
      <w:pPr>
        <w:pStyle w:val="a3"/>
        <w:rPr>
          <w:rFonts w:eastAsia="Times New Roman" w:cs="Times New Roman"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 w:rsidR="00B56F83" w:rsidRPr="00B56F83" w:rsidRDefault="00B56F83" w:rsidP="00B56F83">
      <w:pPr>
        <w:pStyle w:val="a3"/>
        <w:rPr>
          <w:rFonts w:eastAsia="Times New Roman" w:cs="Times New Roman"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підготуйте засоби пожежогасіння;</w:t>
      </w:r>
    </w:p>
    <w:p w:rsidR="004B500A" w:rsidRPr="0076102A" w:rsidRDefault="004B500A" w:rsidP="004B500A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подбайте про альтернативні засоби освітлення приміщення на випадок відключення енергопостачання (ліхтарики, свічки);</w:t>
      </w:r>
    </w:p>
    <w:p w:rsidR="000C441B" w:rsidRPr="0076102A" w:rsidRDefault="000C441B" w:rsidP="000C441B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підготуйте засоби для приготування їжі у разі відсутності газу і електропостачання;</w:t>
      </w:r>
    </w:p>
    <w:p w:rsidR="000C441B" w:rsidRPr="000C441B" w:rsidRDefault="000C441B" w:rsidP="000C441B">
      <w:pPr>
        <w:pStyle w:val="a3"/>
        <w:rPr>
          <w:rFonts w:eastAsia="Times New Roman" w:cs="Times New Roman"/>
          <w:color w:val="010101"/>
          <w:sz w:val="4"/>
          <w:szCs w:val="16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зберіть найнеобхідніші речі та документи на випадок термінової евакуації або переходу до сховищ;</w:t>
      </w:r>
    </w:p>
    <w:p w:rsidR="00255B16" w:rsidRPr="0076102A" w:rsidRDefault="00255B16" w:rsidP="00255B16">
      <w:pPr>
        <w:pStyle w:val="a3"/>
        <w:rPr>
          <w:rFonts w:eastAsia="Times New Roman" w:cs="Times New Roman"/>
          <w:b/>
          <w:color w:val="010101"/>
          <w:sz w:val="4"/>
          <w:szCs w:val="30"/>
          <w:lang w:eastAsia="uk-UA"/>
        </w:rPr>
      </w:pPr>
    </w:p>
    <w:p w:rsidR="00D20D0A" w:rsidRPr="0076102A" w:rsidRDefault="00D20D0A" w:rsidP="004F4CAB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подбайте про справний стан приватного транспорту й запас палива</w:t>
      </w:r>
      <w:r w:rsidRPr="0076102A">
        <w:rPr>
          <w:rFonts w:eastAsia="Times New Roman" w:cs="Times New Roman"/>
          <w:b/>
          <w:color w:val="010101"/>
          <w:sz w:val="30"/>
          <w:szCs w:val="30"/>
          <w:bdr w:val="none" w:sz="0" w:space="0" w:color="auto" w:frame="1"/>
          <w:lang w:eastAsia="uk-UA"/>
        </w:rPr>
        <w:t> </w:t>
      </w: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для вчасної евакуації з небезпечного району;</w:t>
      </w:r>
    </w:p>
    <w:p w:rsidR="00255B16" w:rsidRPr="0076102A" w:rsidRDefault="00255B16" w:rsidP="00255B16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76102A" w:rsidRPr="0076102A" w:rsidRDefault="00D20D0A" w:rsidP="00997FD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ProximaNova" w:eastAsia="Times New Roman" w:hAnsi="ProximaNova" w:cs="Times New Roman"/>
          <w:b/>
          <w:color w:val="141414"/>
          <w:sz w:val="30"/>
          <w:szCs w:val="30"/>
          <w:lang w:eastAsia="uk-UA"/>
        </w:rPr>
      </w:pPr>
      <w:r w:rsidRPr="0076102A">
        <w:rPr>
          <w:rFonts w:eastAsia="Times New Roman" w:cs="Times New Roman"/>
          <w:b/>
          <w:color w:val="010101"/>
          <w:sz w:val="30"/>
          <w:szCs w:val="30"/>
          <w:lang w:eastAsia="uk-UA"/>
        </w:rPr>
        <w:t>у холодну пору подумайте про альтернативний обігрів оселі на випадок відключення централізованого опалення.</w:t>
      </w:r>
    </w:p>
    <w:p w:rsidR="00FF7A44" w:rsidRPr="00431AD9" w:rsidRDefault="00FF7A44" w:rsidP="0038751F">
      <w:pPr>
        <w:spacing w:after="0" w:line="240" w:lineRule="auto"/>
        <w:rPr>
          <w:rFonts w:ascii="ProximaNova" w:eastAsia="Times New Roman" w:hAnsi="ProximaNova" w:cs="Times New Roman"/>
          <w:b/>
          <w:bCs/>
          <w:color w:val="002060"/>
          <w:sz w:val="8"/>
          <w:szCs w:val="16"/>
          <w:bdr w:val="none" w:sz="0" w:space="0" w:color="auto" w:frame="1"/>
          <w:lang w:eastAsia="uk-UA"/>
        </w:rPr>
      </w:pPr>
    </w:p>
    <w:p w:rsidR="00D20D0A" w:rsidRPr="00DE689C" w:rsidRDefault="005B741C" w:rsidP="005B741C">
      <w:pPr>
        <w:spacing w:after="0" w:line="240" w:lineRule="auto"/>
        <w:ind w:left="284"/>
        <w:rPr>
          <w:rFonts w:eastAsia="Times New Roman" w:cs="Times New Roman"/>
          <w:b/>
          <w:color w:val="141414"/>
          <w:sz w:val="40"/>
          <w:szCs w:val="36"/>
          <w:lang w:eastAsia="uk-UA"/>
        </w:rPr>
      </w:pPr>
      <w:r w:rsidRPr="0055284E">
        <w:rPr>
          <w:rFonts w:eastAsia="Times New Roman" w:cs="Times New Roman"/>
          <w:b/>
          <w:bCs/>
          <w:color w:val="002060"/>
          <w:sz w:val="40"/>
          <w:szCs w:val="36"/>
          <w:highlight w:val="yellow"/>
          <w:bdr w:val="none" w:sz="0" w:space="0" w:color="auto" w:frame="1"/>
          <w:lang w:eastAsia="uk-UA"/>
        </w:rPr>
        <w:t>Дії п</w:t>
      </w:r>
      <w:r w:rsidR="00D20D0A" w:rsidRPr="0055284E">
        <w:rPr>
          <w:rFonts w:eastAsia="Times New Roman" w:cs="Times New Roman"/>
          <w:b/>
          <w:bCs/>
          <w:color w:val="002060"/>
          <w:sz w:val="40"/>
          <w:szCs w:val="36"/>
          <w:highlight w:val="yellow"/>
          <w:bdr w:val="none" w:sz="0" w:space="0" w:color="auto" w:frame="1"/>
          <w:lang w:eastAsia="uk-UA"/>
        </w:rPr>
        <w:t>ід час обстрілу стрілецькою зброєю:</w:t>
      </w:r>
    </w:p>
    <w:p w:rsidR="00D20D0A" w:rsidRDefault="00793034" w:rsidP="00DB5FA5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П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ід час стрілянини найкраще сховатися в </w:t>
      </w:r>
      <w:r w:rsidR="006A6929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найбільш 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>за</w:t>
      </w:r>
      <w:r w:rsidR="00B8606B">
        <w:rPr>
          <w:rFonts w:eastAsia="Times New Roman" w:cs="Times New Roman"/>
          <w:b/>
          <w:color w:val="010101"/>
          <w:sz w:val="30"/>
          <w:szCs w:val="30"/>
          <w:lang w:eastAsia="uk-UA"/>
        </w:rPr>
        <w:t>хищеному пр</w:t>
      </w:r>
      <w:r w:rsidR="00DB5FA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иміщенні </w:t>
      </w:r>
      <w:r w:rsidR="008179F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(</w:t>
      </w:r>
      <w:r w:rsidR="000F365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у ванній кімнаті, </w:t>
      </w:r>
      <w:r w:rsidR="00B8606B">
        <w:rPr>
          <w:rFonts w:eastAsia="Times New Roman" w:cs="Times New Roman"/>
          <w:b/>
          <w:color w:val="010101"/>
          <w:sz w:val="30"/>
          <w:szCs w:val="30"/>
          <w:lang w:eastAsia="uk-UA"/>
        </w:rPr>
        <w:t>самій ванній). Якщо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це неможливо, варто лягти, прикрившись предметами, які здатні захистити вас від уламків і куль.</w:t>
      </w:r>
    </w:p>
    <w:p w:rsidR="00DB5FA5" w:rsidRPr="00DB5FA5" w:rsidRDefault="00DB5FA5" w:rsidP="00DB5FA5">
      <w:pPr>
        <w:pStyle w:val="a3"/>
        <w:spacing w:after="0" w:line="240" w:lineRule="auto"/>
        <w:ind w:left="284"/>
        <w:jc w:val="both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1C3DD5" w:rsidRDefault="00793034" w:rsidP="00CF762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ви потрап</w:t>
      </w:r>
      <w:r w:rsidR="00B8606B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или під стрілянину перед будинком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, краще впасти на землю та закрити голову руками. Ефективним захистом буде будь-який вис</w:t>
      </w:r>
      <w:r w:rsidR="00B8606B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туп –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тротуар, заглиблення в землі або к</w:t>
      </w:r>
      <w:r w:rsidR="001C3DD5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анава. Укриттям  може послугувати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бетонна сміттєва урна або сходинки ґанку. Не намагайтеся сховатися за автомобілями</w:t>
      </w:r>
      <w:r w:rsidR="00BA6FDF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припаркованим біля будинку </w:t>
      </w:r>
      <w:r w:rsidR="00BA6FDF">
        <w:rPr>
          <w:rFonts w:eastAsia="Times New Roman" w:cs="Times New Roman"/>
          <w:b/>
          <w:color w:val="010101"/>
          <w:sz w:val="30"/>
          <w:szCs w:val="30"/>
          <w:lang w:eastAsia="uk-UA"/>
        </w:rPr>
        <w:t>автотранспортом!</w:t>
      </w:r>
    </w:p>
    <w:p w:rsidR="00BB545D" w:rsidRPr="00BB545D" w:rsidRDefault="00BB545D" w:rsidP="00BB545D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1C3DD5" w:rsidRDefault="00793034" w:rsidP="00BB623C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Д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>е б ви не перебували</w:t>
      </w:r>
      <w:r w:rsidR="00BB623C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під час обстрілу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</w:t>
      </w:r>
      <w:r w:rsidR="00D20D0A" w:rsidRPr="001C3DD5">
        <w:rPr>
          <w:rFonts w:eastAsia="Times New Roman" w:cs="Times New Roman"/>
          <w:b/>
          <w:color w:val="010101"/>
          <w:sz w:val="30"/>
          <w:szCs w:val="30"/>
          <w:lang w:eastAsia="uk-UA"/>
        </w:rPr>
        <w:lastRenderedPageBreak/>
        <w:t>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D20D0A" w:rsidRDefault="00793034" w:rsidP="0081027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ваше житло перебуває в зоні регуля</w:t>
      </w:r>
      <w:r w:rsidR="00810278">
        <w:rPr>
          <w:rFonts w:eastAsia="Times New Roman" w:cs="Times New Roman"/>
          <w:b/>
          <w:color w:val="010101"/>
          <w:sz w:val="30"/>
          <w:szCs w:val="30"/>
          <w:lang w:eastAsia="uk-UA"/>
        </w:rPr>
        <w:t>рних збройних зіткнень,  зміцнить вікна клейкою плівкою</w:t>
      </w:r>
      <w:r w:rsidR="00D20D0A" w:rsidRPr="0038751F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це допоможе уникнути розльоту уламків скла. Бажано закрити вікна, наприклад, мішками з піском або масивними меблями.</w:t>
      </w:r>
    </w:p>
    <w:p w:rsidR="00EC76F1" w:rsidRPr="00431AD9" w:rsidRDefault="00EC76F1" w:rsidP="00EC76F1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2"/>
          <w:szCs w:val="16"/>
          <w:lang w:eastAsia="uk-UA"/>
        </w:rPr>
      </w:pPr>
    </w:p>
    <w:p w:rsidR="00D20D0A" w:rsidRPr="00BA2906" w:rsidRDefault="005B741C" w:rsidP="00F01929">
      <w:pPr>
        <w:spacing w:after="0" w:line="240" w:lineRule="auto"/>
        <w:rPr>
          <w:rFonts w:eastAsia="Times New Roman" w:cs="Times New Roman"/>
          <w:color w:val="141414"/>
          <w:sz w:val="40"/>
          <w:szCs w:val="40"/>
          <w:lang w:eastAsia="uk-UA"/>
        </w:rPr>
      </w:pPr>
      <w:r>
        <w:rPr>
          <w:rFonts w:ascii="ProximaNova" w:eastAsia="Times New Roman" w:hAnsi="ProximaNova" w:cs="Times New Roman"/>
          <w:b/>
          <w:bCs/>
          <w:color w:val="002060"/>
          <w:sz w:val="34"/>
          <w:szCs w:val="30"/>
          <w:bdr w:val="none" w:sz="0" w:space="0" w:color="auto" w:frame="1"/>
          <w:lang w:eastAsia="uk-UA"/>
        </w:rPr>
        <w:t xml:space="preserve">  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Дії під час</w:t>
      </w:r>
      <w:r w:rsidR="00DE689C"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артилерійського обстрілу</w:t>
      </w:r>
      <w:r w:rsidR="00A53934"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:</w:t>
      </w:r>
    </w:p>
    <w:p w:rsidR="00D20D0A" w:rsidRPr="00BA2906" w:rsidRDefault="005F01F1" w:rsidP="00605163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е залишайтеся в під’їздах, під аркам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и та на сходових клітках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п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ід час артилерійського, мінометного обстрілу або авіаційного нальоту</w:t>
      </w:r>
      <w:r w:rsidR="00360F08">
        <w:rPr>
          <w:rFonts w:eastAsia="Times New Roman" w:cs="Times New Roman"/>
          <w:b/>
          <w:color w:val="010101"/>
          <w:sz w:val="30"/>
          <w:szCs w:val="30"/>
          <w:lang w:eastAsia="uk-UA"/>
        </w:rPr>
        <w:t>. Вкрай н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ебезпечно ховатися в підвалах панельних будинків, біля автомобільної техніки, </w:t>
      </w:r>
      <w:r w:rsidR="00360F08">
        <w:rPr>
          <w:rFonts w:eastAsia="Times New Roman" w:cs="Times New Roman"/>
          <w:b/>
          <w:color w:val="010101"/>
          <w:sz w:val="30"/>
          <w:szCs w:val="30"/>
          <w:lang w:eastAsia="uk-UA"/>
        </w:rPr>
        <w:t>автозаправн</w:t>
      </w:r>
      <w:r w:rsidR="00B14D03">
        <w:rPr>
          <w:rFonts w:eastAsia="Times New Roman" w:cs="Times New Roman"/>
          <w:b/>
          <w:color w:val="010101"/>
          <w:sz w:val="30"/>
          <w:szCs w:val="30"/>
          <w:lang w:eastAsia="uk-UA"/>
        </w:rPr>
        <w:t>их станцій та під стінами будівель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із легких конструкцій. Такі об’єкти неміцні, ви можете опинитись під завалом або травмуватися.</w:t>
      </w:r>
    </w:p>
    <w:p w:rsidR="00D20D0A" w:rsidRPr="00BA2906" w:rsidRDefault="005F01F1" w:rsidP="006F147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егайно лягайте на землю, т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уди, де є виступ або заглиблення,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я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кщо вогонь артилерії, мінометний обстріл, авіаційне бомбардування застали вас на шляху</w:t>
      </w:r>
      <w:r w:rsidR="00F10278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 будинку. Захистять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бетонні конструкції (окрім старих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, які можуть обвалитися), траншеї, неглибокі підземні колодязі, широкі труби водостоку й канави.</w:t>
      </w:r>
    </w:p>
    <w:p w:rsidR="00D20D0A" w:rsidRPr="00BA2906" w:rsidRDefault="005F01F1" w:rsidP="0030781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Закрийте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долонями вуха та відкривайте рот ― це врятує </w:t>
      </w:r>
      <w:r w:rsidR="0030781C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вас від контузії, убезпечить </w:t>
      </w:r>
      <w:r w:rsidR="00D20D0A"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від баротравми.</w:t>
      </w:r>
    </w:p>
    <w:p w:rsidR="00D20D0A" w:rsidRPr="00BA2906" w:rsidRDefault="00D20D0A" w:rsidP="00BA2906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 </w:t>
      </w:r>
      <w:r w:rsidR="005A441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намагайтесь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>роз</w:t>
      </w:r>
      <w:r w:rsidR="005A4411">
        <w:rPr>
          <w:rFonts w:eastAsia="Times New Roman" w:cs="Times New Roman"/>
          <w:b/>
          <w:color w:val="010101"/>
          <w:sz w:val="30"/>
          <w:szCs w:val="30"/>
          <w:lang w:eastAsia="uk-UA"/>
        </w:rPr>
        <w:t>ібрати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завали самостійно, чекайте 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на 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фахівців 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>із розмінування та</w:t>
      </w:r>
      <w:r w:rsidRPr="00BA2906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аварійно-рятувальної</w:t>
      </w:r>
      <w:r w:rsidR="00A33CDA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служби, фахівців інших екстрених служб.</w:t>
      </w:r>
    </w:p>
    <w:p w:rsidR="00BA2906" w:rsidRPr="00E87BDE" w:rsidRDefault="00BA2906" w:rsidP="00BA2906">
      <w:pPr>
        <w:spacing w:after="0" w:line="240" w:lineRule="auto"/>
        <w:rPr>
          <w:rFonts w:ascii="ProximaNova" w:eastAsia="Times New Roman" w:hAnsi="ProximaNova" w:cs="Times New Roman"/>
          <w:color w:val="010101"/>
          <w:sz w:val="10"/>
          <w:szCs w:val="16"/>
          <w:lang w:eastAsia="uk-UA"/>
        </w:rPr>
      </w:pPr>
    </w:p>
    <w:p w:rsidR="00D20D0A" w:rsidRPr="00117659" w:rsidRDefault="00E87BDE" w:rsidP="00E87BDE">
      <w:pPr>
        <w:spacing w:after="0" w:line="240" w:lineRule="auto"/>
        <w:ind w:left="284" w:hanging="284"/>
        <w:rPr>
          <w:rFonts w:eastAsia="Times New Roman" w:cs="Times New Roman"/>
          <w:color w:val="141414"/>
          <w:sz w:val="30"/>
          <w:szCs w:val="30"/>
          <w:lang w:eastAsia="uk-UA"/>
        </w:rPr>
      </w:pPr>
      <w:r>
        <w:rPr>
          <w:rFonts w:eastAsia="Times New Roman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   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Дії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під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час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артилерійського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обстрілу </w:t>
      </w:r>
      <w:r w:rsid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 xml:space="preserve"> </w:t>
      </w:r>
      <w:r w:rsidRPr="0055284E">
        <w:rPr>
          <w:rFonts w:eastAsia="Times New Roman" w:cs="Times New Roman"/>
          <w:b/>
          <w:bCs/>
          <w:color w:val="002060"/>
          <w:sz w:val="40"/>
          <w:szCs w:val="40"/>
          <w:highlight w:val="yellow"/>
          <w:bdr w:val="none" w:sz="0" w:space="0" w:color="auto" w:frame="1"/>
          <w:lang w:eastAsia="uk-UA"/>
        </w:rPr>
        <w:t>системами    залпового вогню:</w:t>
      </w:r>
    </w:p>
    <w:p w:rsidR="00B93B97" w:rsidRDefault="00B662FB" w:rsidP="0055284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Спостерігайте за місцевістю: с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наряд (ракету) можна помітити та зреагувати</w:t>
      </w: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B93B97"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Залп реактивної установки добре видно. Вночі це яскравий спалах на обрії, а вдень ― димні сліди ракет.</w:t>
      </w:r>
    </w:p>
    <w:p w:rsidR="00B93B97" w:rsidRPr="00B93B97" w:rsidRDefault="00B93B97" w:rsidP="00B93B97">
      <w:pPr>
        <w:pStyle w:val="a3"/>
        <w:spacing w:after="0" w:line="240" w:lineRule="auto"/>
        <w:ind w:left="284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Default="00D20D0A" w:rsidP="0055284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Орг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анізуйте постійне спостереження! Т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римайте в пол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і зору будівлі та споруди, розташовані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пору</w:t>
      </w:r>
      <w:r w:rsidR="002A1314">
        <w:rPr>
          <w:rFonts w:eastAsia="Times New Roman" w:cs="Times New Roman"/>
          <w:b/>
          <w:color w:val="010101"/>
          <w:sz w:val="30"/>
          <w:szCs w:val="30"/>
          <w:lang w:eastAsia="uk-UA"/>
        </w:rPr>
        <w:t>ч та які можливо використати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 укриття. Після сигналу спостерігача є декілька секунд для того, щоби сховатись.</w:t>
      </w:r>
    </w:p>
    <w:p w:rsidR="007F5EE6" w:rsidRPr="007F5EE6" w:rsidRDefault="007F5EE6" w:rsidP="007F5EE6">
      <w:pPr>
        <w:pStyle w:val="a3"/>
        <w:rPr>
          <w:rFonts w:eastAsia="Times New Roman" w:cs="Times New Roman"/>
          <w:b/>
          <w:color w:val="010101"/>
          <w:sz w:val="4"/>
          <w:szCs w:val="16"/>
          <w:lang w:eastAsia="uk-UA"/>
        </w:rPr>
      </w:pPr>
    </w:p>
    <w:p w:rsidR="00D20D0A" w:rsidRPr="00B93B97" w:rsidRDefault="00D20D0A" w:rsidP="0012115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Ховайтеся в підвалі або в іншому</w:t>
      </w:r>
      <w:r w:rsidR="006635C1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заглибленому </w:t>
      </w:r>
      <w:r w:rsidR="00F4210F">
        <w:rPr>
          <w:rFonts w:eastAsia="Times New Roman" w:cs="Times New Roman"/>
          <w:b/>
          <w:color w:val="010101"/>
          <w:sz w:val="30"/>
          <w:szCs w:val="30"/>
          <w:lang w:eastAsia="uk-UA"/>
        </w:rPr>
        <w:t>в ґрунт приміщенні. О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бирайте місце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 кутку між несучими стінами,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недалеко ві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>д вікон та дверей з метою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покинути будинок</w:t>
      </w:r>
      <w:r w:rsidR="006635C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миттєво 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у випад</w:t>
      </w:r>
      <w:r w:rsidR="005A50B2">
        <w:rPr>
          <w:rFonts w:eastAsia="Times New Roman" w:cs="Times New Roman"/>
          <w:b/>
          <w:color w:val="010101"/>
          <w:sz w:val="30"/>
          <w:szCs w:val="30"/>
          <w:lang w:eastAsia="uk-UA"/>
        </w:rPr>
        <w:t>ку потрапляння</w:t>
      </w: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снаряду.</w:t>
      </w:r>
    </w:p>
    <w:p w:rsidR="00D20D0A" w:rsidRPr="00B93B97" w:rsidRDefault="00D20D0A" w:rsidP="0012115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B93B97">
        <w:rPr>
          <w:rFonts w:eastAsia="Times New Roman" w:cs="Times New Roman"/>
          <w:b/>
          <w:color w:val="010101"/>
          <w:sz w:val="30"/>
          <w:szCs w:val="30"/>
          <w:lang w:eastAsia="uk-UA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3F390B" w:rsidRPr="00CA3B46" w:rsidRDefault="003F390B" w:rsidP="00117659">
      <w:pPr>
        <w:spacing w:after="0" w:line="240" w:lineRule="auto"/>
        <w:ind w:left="284" w:hanging="284"/>
        <w:rPr>
          <w:b/>
          <w:sz w:val="4"/>
        </w:rPr>
      </w:pPr>
    </w:p>
    <w:p w:rsidR="00431AD9" w:rsidRDefault="0012115F" w:rsidP="00431AD9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</w:pP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Дотримуйтесь  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відповідних 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правил повед</w:t>
      </w:r>
      <w:r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інки </w:t>
      </w:r>
      <w:r w:rsidRPr="0012115F">
        <w:rPr>
          <w:rFonts w:eastAsia="Times New Roman" w:cs="Times New Roman"/>
          <w:b/>
          <w:color w:val="FF0000"/>
          <w:sz w:val="36"/>
          <w:szCs w:val="30"/>
          <w:lang w:eastAsia="uk-UA"/>
        </w:rPr>
        <w:t>―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           </w:t>
      </w:r>
    </w:p>
    <w:p w:rsidR="006605EE" w:rsidRPr="0012115F" w:rsidRDefault="0012115F" w:rsidP="00431AD9">
      <w:pPr>
        <w:spacing w:after="0" w:line="240" w:lineRule="auto"/>
        <w:jc w:val="center"/>
        <w:rPr>
          <w:rFonts w:eastAsia="Times New Roman" w:cs="Times New Roman"/>
          <w:color w:val="FF0000"/>
          <w:sz w:val="36"/>
          <w:szCs w:val="30"/>
          <w:lang w:eastAsia="uk-UA"/>
        </w:rPr>
      </w:pP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захистить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себе та </w:t>
      </w:r>
      <w:r w:rsidR="006605EE"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своїх рідних</w:t>
      </w:r>
      <w:r w:rsidR="00B662FB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 xml:space="preserve"> і близьких</w:t>
      </w:r>
      <w:r w:rsidRPr="0012115F">
        <w:rPr>
          <w:rFonts w:eastAsia="Times New Roman" w:cs="Times New Roman"/>
          <w:b/>
          <w:bCs/>
          <w:color w:val="FF0000"/>
          <w:sz w:val="36"/>
          <w:szCs w:val="30"/>
          <w:bdr w:val="none" w:sz="0" w:space="0" w:color="auto" w:frame="1"/>
          <w:lang w:eastAsia="uk-UA"/>
        </w:rPr>
        <w:t>!</w:t>
      </w:r>
    </w:p>
    <w:p w:rsidR="00431AD9" w:rsidRPr="00431AD9" w:rsidRDefault="00431AD9" w:rsidP="00431AD9">
      <w:pPr>
        <w:spacing w:after="0" w:line="240" w:lineRule="auto"/>
        <w:jc w:val="center"/>
        <w:rPr>
          <w:b/>
          <w:color w:val="002060"/>
          <w:sz w:val="6"/>
        </w:rPr>
      </w:pPr>
    </w:p>
    <w:p w:rsidR="00B662FB" w:rsidRPr="00BA2508" w:rsidRDefault="00CA3B46" w:rsidP="00431AD9">
      <w:pPr>
        <w:spacing w:after="0" w:line="240" w:lineRule="auto"/>
        <w:jc w:val="center"/>
        <w:rPr>
          <w:color w:val="FF0000"/>
          <w:sz w:val="32"/>
        </w:rPr>
      </w:pPr>
      <w:r w:rsidRPr="00BA2508">
        <w:rPr>
          <w:b/>
          <w:color w:val="002060"/>
          <w:sz w:val="32"/>
          <w:highlight w:val="lightGray"/>
        </w:rPr>
        <w:t>Н</w:t>
      </w:r>
      <w:r w:rsidR="00BA2508" w:rsidRPr="00BA2508">
        <w:rPr>
          <w:b/>
          <w:color w:val="002060"/>
          <w:sz w:val="32"/>
          <w:highlight w:val="lightGray"/>
        </w:rPr>
        <w:t>АВЧАЛЬНО-</w:t>
      </w:r>
      <w:r w:rsidRPr="00BA2508">
        <w:rPr>
          <w:b/>
          <w:color w:val="002060"/>
          <w:sz w:val="32"/>
          <w:highlight w:val="lightGray"/>
        </w:rPr>
        <w:t>М</w:t>
      </w:r>
      <w:r w:rsidR="00BA2508" w:rsidRPr="00BA2508">
        <w:rPr>
          <w:b/>
          <w:color w:val="002060"/>
          <w:sz w:val="32"/>
          <w:highlight w:val="lightGray"/>
        </w:rPr>
        <w:t xml:space="preserve">ЕТОДИЧНИЙ ЦЕНТР </w:t>
      </w:r>
      <w:r w:rsidRPr="00BA2508">
        <w:rPr>
          <w:b/>
          <w:color w:val="002060"/>
          <w:sz w:val="32"/>
          <w:highlight w:val="lightGray"/>
        </w:rPr>
        <w:t xml:space="preserve"> ЦЗ ТА БЖД</w:t>
      </w:r>
      <w:r w:rsidR="00BA2508" w:rsidRPr="00BA2508">
        <w:rPr>
          <w:b/>
          <w:color w:val="002060"/>
          <w:sz w:val="32"/>
          <w:highlight w:val="lightGray"/>
        </w:rPr>
        <w:t xml:space="preserve"> </w:t>
      </w:r>
      <w:r w:rsidRPr="00BA2508">
        <w:rPr>
          <w:b/>
          <w:color w:val="002060"/>
          <w:sz w:val="32"/>
          <w:highlight w:val="lightGray"/>
        </w:rPr>
        <w:t xml:space="preserve"> ВІННИЦЬКОЇ ОБЛАСТІ</w:t>
      </w:r>
    </w:p>
    <w:sectPr w:rsidR="00B662FB" w:rsidRPr="00BA2508" w:rsidSect="0076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A5E"/>
    <w:multiLevelType w:val="hybridMultilevel"/>
    <w:tmpl w:val="D58CD682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A97"/>
    <w:multiLevelType w:val="hybridMultilevel"/>
    <w:tmpl w:val="2BEEAA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427"/>
    <w:multiLevelType w:val="hybridMultilevel"/>
    <w:tmpl w:val="10D03ED2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732F"/>
    <w:multiLevelType w:val="multilevel"/>
    <w:tmpl w:val="303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3A4F"/>
    <w:multiLevelType w:val="multilevel"/>
    <w:tmpl w:val="762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F53F2"/>
    <w:multiLevelType w:val="hybridMultilevel"/>
    <w:tmpl w:val="51989296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CA5"/>
    <w:multiLevelType w:val="hybridMultilevel"/>
    <w:tmpl w:val="080C1EB2"/>
    <w:lvl w:ilvl="0" w:tplc="1ADC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38CD"/>
    <w:multiLevelType w:val="multilevel"/>
    <w:tmpl w:val="BF4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7248"/>
    <w:multiLevelType w:val="hybridMultilevel"/>
    <w:tmpl w:val="12F811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92417"/>
    <w:multiLevelType w:val="hybridMultilevel"/>
    <w:tmpl w:val="6038DE36"/>
    <w:lvl w:ilvl="0" w:tplc="DAE4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6237"/>
    <w:multiLevelType w:val="multilevel"/>
    <w:tmpl w:val="5B72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E"/>
    <w:rsid w:val="000C441B"/>
    <w:rsid w:val="000F3652"/>
    <w:rsid w:val="00117659"/>
    <w:rsid w:val="0012115F"/>
    <w:rsid w:val="001C3DD5"/>
    <w:rsid w:val="002416A8"/>
    <w:rsid w:val="00245F5D"/>
    <w:rsid w:val="00255B16"/>
    <w:rsid w:val="002A1314"/>
    <w:rsid w:val="002E580A"/>
    <w:rsid w:val="0030781C"/>
    <w:rsid w:val="00360F08"/>
    <w:rsid w:val="0038751F"/>
    <w:rsid w:val="003F390B"/>
    <w:rsid w:val="00431AD9"/>
    <w:rsid w:val="00436FF0"/>
    <w:rsid w:val="004B500A"/>
    <w:rsid w:val="004F4CAB"/>
    <w:rsid w:val="0055284E"/>
    <w:rsid w:val="0058609C"/>
    <w:rsid w:val="005A4411"/>
    <w:rsid w:val="005A50B2"/>
    <w:rsid w:val="005B741C"/>
    <w:rsid w:val="005F01F1"/>
    <w:rsid w:val="00605163"/>
    <w:rsid w:val="00615881"/>
    <w:rsid w:val="006605EE"/>
    <w:rsid w:val="006635C1"/>
    <w:rsid w:val="006A6929"/>
    <w:rsid w:val="006F147C"/>
    <w:rsid w:val="00722F6F"/>
    <w:rsid w:val="0075094C"/>
    <w:rsid w:val="0076102A"/>
    <w:rsid w:val="00793034"/>
    <w:rsid w:val="007938AE"/>
    <w:rsid w:val="007F5EE6"/>
    <w:rsid w:val="00810278"/>
    <w:rsid w:val="008179F5"/>
    <w:rsid w:val="0087755B"/>
    <w:rsid w:val="00A33CDA"/>
    <w:rsid w:val="00A53934"/>
    <w:rsid w:val="00B14D03"/>
    <w:rsid w:val="00B56F83"/>
    <w:rsid w:val="00B662FB"/>
    <w:rsid w:val="00B8606B"/>
    <w:rsid w:val="00B93B97"/>
    <w:rsid w:val="00BA2508"/>
    <w:rsid w:val="00BA2906"/>
    <w:rsid w:val="00BA6FDF"/>
    <w:rsid w:val="00BB545D"/>
    <w:rsid w:val="00BB623C"/>
    <w:rsid w:val="00C13D32"/>
    <w:rsid w:val="00C24324"/>
    <w:rsid w:val="00CA3B46"/>
    <w:rsid w:val="00CB0EFE"/>
    <w:rsid w:val="00CC2B35"/>
    <w:rsid w:val="00CC4760"/>
    <w:rsid w:val="00CF7620"/>
    <w:rsid w:val="00D20D0A"/>
    <w:rsid w:val="00D4516F"/>
    <w:rsid w:val="00D73B46"/>
    <w:rsid w:val="00DB5FA5"/>
    <w:rsid w:val="00DC4C6B"/>
    <w:rsid w:val="00DE689C"/>
    <w:rsid w:val="00E51E1A"/>
    <w:rsid w:val="00E87BDE"/>
    <w:rsid w:val="00EC76F1"/>
    <w:rsid w:val="00EE2152"/>
    <w:rsid w:val="00F01929"/>
    <w:rsid w:val="00F10278"/>
    <w:rsid w:val="00F4210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6197-033C-4BB8-B1CB-F492FFA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D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Пользователь</cp:lastModifiedBy>
  <cp:revision>2</cp:revision>
  <dcterms:created xsi:type="dcterms:W3CDTF">2022-05-03T18:40:00Z</dcterms:created>
  <dcterms:modified xsi:type="dcterms:W3CDTF">2022-05-03T18:40:00Z</dcterms:modified>
</cp:coreProperties>
</file>