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F7" w:rsidRPr="00611AC4" w:rsidRDefault="00443A12" w:rsidP="00040CF7">
      <w:pPr>
        <w:autoSpaceDE w:val="0"/>
        <w:autoSpaceDN w:val="0"/>
        <w:spacing w:after="0" w:line="240" w:lineRule="auto"/>
        <w:ind w:left="279"/>
        <w:jc w:val="center"/>
        <w:rPr>
          <w:b/>
          <w:bCs/>
          <w:color w:val="0000FF"/>
          <w:sz w:val="76"/>
          <w:szCs w:val="76"/>
        </w:rPr>
      </w:pPr>
      <w:r w:rsidRPr="00611AC4">
        <w:rPr>
          <w:b/>
          <w:color w:val="0000FF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</w:t>
      </w:r>
      <w:r w:rsidRPr="00611AC4">
        <w:rPr>
          <w:rFonts w:eastAsia="Times New Roman" w:cs="Times New Roman"/>
          <w:b/>
          <w:color w:val="0000FF"/>
          <w:sz w:val="76"/>
          <w:szCs w:val="7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11AC4">
        <w:rPr>
          <w:b/>
          <w:color w:val="0000FF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ЯТКА НАСЕЛЕННЮ</w:t>
      </w:r>
    </w:p>
    <w:p w:rsidR="00040CF7" w:rsidRPr="00443A12" w:rsidRDefault="00040CF7" w:rsidP="00443A12">
      <w:pPr>
        <w:autoSpaceDE w:val="0"/>
        <w:autoSpaceDN w:val="0"/>
        <w:spacing w:after="0" w:line="240" w:lineRule="atLeast"/>
        <w:jc w:val="center"/>
        <w:rPr>
          <w:b/>
          <w:bCs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443A12">
        <w:rPr>
          <w:b/>
          <w:bCs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Дії при запобіганні можливого терористичного акту</w:t>
      </w:r>
    </w:p>
    <w:bookmarkEnd w:id="0"/>
    <w:p w:rsidR="00040CF7" w:rsidRPr="00040CF7" w:rsidRDefault="00040CF7" w:rsidP="00E077F0">
      <w:pPr>
        <w:shd w:val="clear" w:color="auto" w:fill="FFFFFF" w:themeFill="background1"/>
        <w:tabs>
          <w:tab w:val="left" w:pos="284"/>
        </w:tabs>
        <w:spacing w:after="0" w:line="370" w:lineRule="atLeast"/>
        <w:rPr>
          <w:rFonts w:eastAsia="Times New Roman" w:cs="Times New Roman"/>
          <w:b/>
          <w:color w:val="000000" w:themeColor="text1"/>
          <w:sz w:val="44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Попереджувальні міри при виявленні предмету,                        схожого на вибуховий пристрій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щоденно здійснювати огляд приміщень з метою виявлення підозрілих предметів;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ретельно перевіряти майно, яке надійшло, товари, обладнання по кількості предметів, стану упаковки та інше;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звільнити від зайвих предметів службові приміщення, сходові клітки, помешкання, де розташовані технічні установки;</w:t>
      </w:r>
    </w:p>
    <w:p w:rsidR="00040CF7" w:rsidRPr="00A01103" w:rsidRDefault="00040CF7" w:rsidP="00A01103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забезпечити регулярне видалення з будівлі відходів;</w:t>
      </w:r>
    </w:p>
    <w:p w:rsidR="00A01103" w:rsidRPr="00A01103" w:rsidRDefault="00040CF7" w:rsidP="00A01103">
      <w:pPr>
        <w:pStyle w:val="a7"/>
        <w:numPr>
          <w:ilvl w:val="0"/>
          <w:numId w:val="12"/>
        </w:numPr>
        <w:shd w:val="clear" w:color="auto" w:fill="FFFFFF" w:themeFill="background1"/>
        <w:spacing w:after="0" w:line="434" w:lineRule="atLeast"/>
        <w:ind w:left="284" w:hanging="284"/>
        <w:jc w:val="both"/>
        <w:rPr>
          <w:rFonts w:eastAsia="Times New Roman" w:cs="Times New Roman"/>
          <w:b/>
          <w:color w:val="FF0000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довести до всього персоналу, що у разі отримання інформації щодо можливості проведення терористичного акту в адміністративних будинках будь який працівник апарату управління</w:t>
      </w:r>
      <w:r w:rsidRPr="00611AC4">
        <w:rPr>
          <w:rFonts w:eastAsia="Times New Roman" w:cs="Times New Roman"/>
          <w:color w:val="0000FF"/>
          <w:sz w:val="32"/>
          <w:szCs w:val="26"/>
          <w:lang w:eastAsia="uk-UA"/>
        </w:rPr>
        <w:t xml:space="preserve"> </w:t>
      </w:r>
      <w:r w:rsidRPr="00611AC4">
        <w:rPr>
          <w:rFonts w:eastAsia="Times New Roman" w:cs="Times New Roman"/>
          <w:b/>
          <w:color w:val="0000FF"/>
          <w:sz w:val="32"/>
          <w:szCs w:val="26"/>
          <w:lang w:eastAsia="uk-UA"/>
        </w:rPr>
        <w:t>зобов’язаний:</w:t>
      </w:r>
      <w:r w:rsidRPr="00611AC4">
        <w:rPr>
          <w:rFonts w:eastAsia="Times New Roman" w:cs="Times New Roman"/>
          <w:color w:val="0000FF"/>
          <w:sz w:val="28"/>
          <w:szCs w:val="26"/>
          <w:lang w:eastAsia="uk-UA"/>
        </w:rPr>
        <w:t xml:space="preserve"> </w:t>
      </w:r>
    </w:p>
    <w:p w:rsidR="00040CF7" w:rsidRPr="00A01103" w:rsidRDefault="00040CF7" w:rsidP="00A01103">
      <w:pPr>
        <w:pStyle w:val="a7"/>
        <w:shd w:val="clear" w:color="auto" w:fill="FFFFFF" w:themeFill="background1"/>
        <w:spacing w:after="0" w:line="434" w:lineRule="atLeast"/>
        <w:ind w:left="284"/>
        <w:jc w:val="both"/>
        <w:rPr>
          <w:rFonts w:eastAsia="Times New Roman" w:cs="Times New Roman"/>
          <w:b/>
          <w:color w:val="FF0000"/>
          <w:sz w:val="28"/>
          <w:szCs w:val="2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103">
        <w:rPr>
          <w:rFonts w:eastAsia="Times New Roman" w:cs="Times New Roman"/>
          <w:b/>
          <w:color w:val="FF0000"/>
          <w:sz w:val="28"/>
          <w:szCs w:val="2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зафіксувати час отримання інформації, здійснити спробу встановити –   хто та звідки повідомляв про можливість терористичного акту; негайно доповісти вказану інформацію керівнику.</w:t>
      </w:r>
    </w:p>
    <w:p w:rsidR="00040CF7" w:rsidRPr="00040CF7" w:rsidRDefault="00040CF7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color w:val="FF0000"/>
          <w:sz w:val="40"/>
          <w:szCs w:val="2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Ознаки, які м</w:t>
      </w:r>
      <w:r w:rsidR="00914B9A"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ожуть вказувати на наявність ВП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120" w:line="434" w:lineRule="atLeast"/>
        <w:ind w:left="284" w:hanging="284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наявність на знайденому предметі проводів, вірьовок, ізострічки;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120" w:line="434" w:lineRule="atLeast"/>
        <w:ind w:left="284" w:hanging="284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підозрілі звуки, клацання,  цокання годинника, які надходять від предмета;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0" w:line="434" w:lineRule="atLeast"/>
        <w:ind w:left="284" w:hanging="284"/>
        <w:rPr>
          <w:rFonts w:eastAsia="Times New Roman" w:cs="Times New Roman"/>
          <w:color w:val="444444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від предмета надходить характерний запах мигдалю або інший незвичний запах.</w:t>
      </w:r>
    </w:p>
    <w:p w:rsidR="00806550" w:rsidRPr="00806550" w:rsidRDefault="00806550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18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C401FE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0E5">
        <w:rPr>
          <w:rFonts w:eastAsia="Times New Roman" w:cs="Times New Roman"/>
          <w:b/>
          <w:bCs/>
          <w:noProof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48260</wp:posOffset>
            </wp:positionV>
            <wp:extent cx="2276475" cy="2009775"/>
            <wp:effectExtent l="0" t="0" r="9525" b="9525"/>
            <wp:wrapNone/>
            <wp:docPr id="3" name="Рисунок 3" descr="C:\Users\Гловацька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овацька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5" w:rsidRPr="001E40E5">
        <w:rPr>
          <w:rFonts w:eastAsia="Times New Roman" w:cs="Times New Roman"/>
          <w:b/>
          <w:bCs/>
          <w:noProof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369570</wp:posOffset>
            </wp:positionH>
            <wp:positionV relativeFrom="paragraph">
              <wp:posOffset>10160</wp:posOffset>
            </wp:positionV>
            <wp:extent cx="2657475" cy="2200275"/>
            <wp:effectExtent l="0" t="0" r="9525" b="9525"/>
            <wp:wrapSquare wrapText="bothSides"/>
            <wp:docPr id="2" name="Рисунок 2" descr="C:\Users\Гловацька\Downloads\завантаженн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овацька\Downloads\завантаження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4D606F" w:rsidP="00C401FE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1E40E5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914B9A" w:rsidRPr="00611AC4" w:rsidRDefault="00914B9A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Cs/>
          <w:color w:val="0000FF"/>
          <w:sz w:val="28"/>
          <w:szCs w:val="26"/>
          <w:u w:val="single"/>
          <w:lang w:eastAsia="uk-UA"/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Дії при знаходженні предмету, схожого на вибуховий пристрій (ВП)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</w:t>
      </w:r>
      <w:r w:rsidRPr="00806550">
        <w:rPr>
          <w:rFonts w:eastAsia="Times New Roman" w:cs="Times New Roman"/>
          <w:color w:val="000000" w:themeColor="text1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 торкатися, не підходити, не пересувати знайдений підозрілий предмет! Не палити, утриматись від використання засобів радіозв’язку, в тому числі і мобільного, поблизу даного предмета.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2.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Негайно сповістити про знайдений підозрілий предмет в правоохоронні органи.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3.</w:t>
      </w:r>
      <w:r w:rsidRPr="00A01103">
        <w:rPr>
          <w:rFonts w:eastAsia="Times New Roman" w:cs="Times New Roman"/>
          <w:b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Зафіксувати час та місце знаходження.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4.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Звільнити від людей небезпечну зону.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5.</w:t>
      </w:r>
      <w:r w:rsidRPr="00806550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По можливості забезпечити охорону підозрілого предмета та небезпечної зони.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6.</w:t>
      </w:r>
      <w:r w:rsidRPr="00A01103">
        <w:rPr>
          <w:rFonts w:eastAsia="Times New Roman" w:cs="Times New Roman"/>
          <w:b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Необхідно забезпечити (допомогти забезпечити) організовану евакуацію людей з території, прилеглої до небезпечної зони.</w:t>
      </w:r>
    </w:p>
    <w:p w:rsidR="00040CF7" w:rsidRPr="00040CF7" w:rsidRDefault="00914B9A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7.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Дочекатися прибуття представників правоохоронних органів, вказати місце знаходження підозрілого предмета, час та обставини його знаходження.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8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Далі діяти по вказівці представників правоохоронних органів.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9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 сповіщати про загрозу вибуху нікому, окрім тих, кому необхідно знати про те, що сталося, щоб не викликати паніку.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10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Виділити необхідну кількість персоналу для здійснення огляду об’єкта та проінструктувати його про правила поведінки (на що звертати увагу і як діяти при знаходженні небезпечних предметів або небезпеки).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11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Проінструктувати персонал об’єкту про те, що заборонено приймати на зберігання від сторонніх осіб будь – які предмети та речі.</w:t>
      </w:r>
    </w:p>
    <w:p w:rsidR="00E9070B" w:rsidRDefault="00806550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12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Бути готовим описати зовнішній вигляд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схожого на вибуховий пристрій</w:t>
      </w:r>
      <w:r w:rsidR="00E9070B" w:rsidRP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E9070B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предмета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>: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</w:p>
    <w:p w:rsidR="00E9070B" w:rsidRDefault="00E9070B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 п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редмет може мати будь</w:t>
      </w:r>
      <w:r w:rsidR="00114A35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– 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я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кий вигляд: сумка, згорток, пакет та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інш.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,</w:t>
      </w:r>
    </w:p>
    <w:p w:rsidR="00E9070B" w:rsidRDefault="004D606F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знаходи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тися безвласно в місцях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присутності великої кількості людей, біля вибухо – та пожежонебезпечних місць, розм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іщення різного роду комунікацій,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 </w:t>
      </w:r>
    </w:p>
    <w:p w:rsidR="00040CF7" w:rsidRPr="00040CF7" w:rsidRDefault="004D606F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</w:t>
      </w:r>
      <w:r w:rsidRPr="004D606F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бути схожим</w:t>
      </w:r>
      <w:r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на вибуховий пристрій (граната, міна, снаряд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) за своїм зовнішнім виглядом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;</w:t>
      </w:r>
    </w:p>
    <w:p w:rsidR="00806550" w:rsidRPr="00611AC4" w:rsidRDefault="004D606F" w:rsidP="004D606F">
      <w:pPr>
        <w:shd w:val="clear" w:color="auto" w:fill="FFFFFF" w:themeFill="background1"/>
        <w:spacing w:after="300" w:line="370" w:lineRule="atLeast"/>
        <w:jc w:val="both"/>
        <w:rPr>
          <w:rFonts w:eastAsia="Times New Roman" w:cs="Times New Roman"/>
          <w:b/>
          <w:bCs/>
          <w:i/>
          <w:iCs/>
          <w:color w:val="0000FF"/>
          <w:sz w:val="24"/>
          <w:szCs w:val="26"/>
          <w:bdr w:val="none" w:sz="0" w:space="0" w:color="auto" w:frame="1"/>
          <w:lang w:eastAsia="uk-UA"/>
        </w:rPr>
      </w:pPr>
      <w:r w:rsidRPr="004D606F">
        <w:rPr>
          <w:rFonts w:eastAsia="Times New Roman" w:cs="Times New Roman"/>
          <w:b/>
          <w:color w:val="FF0000"/>
          <w:sz w:val="28"/>
          <w:szCs w:val="26"/>
          <w:lang w:eastAsia="uk-UA"/>
        </w:rPr>
        <w:t>ВАЖЛИВО</w:t>
      </w:r>
      <w:r w:rsidRPr="00611AC4">
        <w:rPr>
          <w:rFonts w:eastAsia="Times New Roman" w:cs="Times New Roman"/>
          <w:color w:val="0000FF"/>
          <w:sz w:val="28"/>
          <w:szCs w:val="26"/>
          <w:lang w:eastAsia="uk-UA"/>
        </w:rPr>
        <w:t>: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При охороні підозрілого предмета знаходитись, по можливості, за предметами, які </w:t>
      </w:r>
      <w:r w:rsidRPr="00611AC4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зможуть забезпечити вам 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 захист (кут споруди, колона, то</w:t>
      </w:r>
      <w:r w:rsidRPr="00611AC4">
        <w:rPr>
          <w:rFonts w:eastAsia="Times New Roman" w:cs="Times New Roman"/>
          <w:b/>
          <w:color w:val="0000FF"/>
          <w:sz w:val="28"/>
          <w:szCs w:val="26"/>
          <w:lang w:eastAsia="uk-UA"/>
        </w:rPr>
        <w:t>всте дерево, автомашина) та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 вести спостереження.</w:t>
      </w:r>
    </w:p>
    <w:p w:rsidR="007319D4" w:rsidRPr="00611AC4" w:rsidRDefault="00611AC4" w:rsidP="00611AC4">
      <w:pPr>
        <w:jc w:val="center"/>
        <w:rPr>
          <w:b/>
          <w:color w:val="0000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11AC4">
        <w:rPr>
          <w:b/>
          <w:color w:val="0000FF"/>
          <w:sz w:val="32"/>
          <w:highlight w:val="lightGra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НАВЧАЛЬНО-МЕТОДИЧНИЙ ЦЕНТР ЦЗ ТА БЖД ВІННИЦЬКОЇ ОБЛАСТІ</w:t>
      </w:r>
    </w:p>
    <w:sectPr w:rsidR="007319D4" w:rsidRPr="00611AC4" w:rsidSect="00040CF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AE6"/>
    <w:multiLevelType w:val="multilevel"/>
    <w:tmpl w:val="F21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3303"/>
    <w:multiLevelType w:val="hybridMultilevel"/>
    <w:tmpl w:val="FAA8B61E"/>
    <w:lvl w:ilvl="0" w:tplc="BEAA1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B12"/>
    <w:multiLevelType w:val="multilevel"/>
    <w:tmpl w:val="4BD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7BA9"/>
    <w:multiLevelType w:val="multilevel"/>
    <w:tmpl w:val="BFA2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42F8E"/>
    <w:multiLevelType w:val="multilevel"/>
    <w:tmpl w:val="262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B7291"/>
    <w:multiLevelType w:val="hybridMultilevel"/>
    <w:tmpl w:val="0BA07760"/>
    <w:lvl w:ilvl="0" w:tplc="415E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C9A"/>
    <w:multiLevelType w:val="multilevel"/>
    <w:tmpl w:val="08A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424B9"/>
    <w:multiLevelType w:val="multilevel"/>
    <w:tmpl w:val="29EA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B458F1"/>
    <w:multiLevelType w:val="multilevel"/>
    <w:tmpl w:val="C79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824F0"/>
    <w:multiLevelType w:val="hybridMultilevel"/>
    <w:tmpl w:val="9C4C9B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09BB"/>
    <w:multiLevelType w:val="multilevel"/>
    <w:tmpl w:val="124E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98646D"/>
    <w:multiLevelType w:val="hybridMultilevel"/>
    <w:tmpl w:val="2B90958E"/>
    <w:lvl w:ilvl="0" w:tplc="0E227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30C"/>
    <w:multiLevelType w:val="hybridMultilevel"/>
    <w:tmpl w:val="AC1ADB96"/>
    <w:lvl w:ilvl="0" w:tplc="0E227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2C"/>
    <w:rsid w:val="00040CF7"/>
    <w:rsid w:val="00114A35"/>
    <w:rsid w:val="001E40E5"/>
    <w:rsid w:val="00443A12"/>
    <w:rsid w:val="004B062C"/>
    <w:rsid w:val="004D606F"/>
    <w:rsid w:val="005B028C"/>
    <w:rsid w:val="00611AC4"/>
    <w:rsid w:val="00726972"/>
    <w:rsid w:val="007319D4"/>
    <w:rsid w:val="00806550"/>
    <w:rsid w:val="00914B9A"/>
    <w:rsid w:val="00A01103"/>
    <w:rsid w:val="00A63467"/>
    <w:rsid w:val="00C144BE"/>
    <w:rsid w:val="00C2636B"/>
    <w:rsid w:val="00C401FE"/>
    <w:rsid w:val="00E077F0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FC32-AF21-40DF-9C91-79514F6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C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ost-categories">
    <w:name w:val="post-categories"/>
    <w:basedOn w:val="a"/>
    <w:rsid w:val="000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40CF7"/>
    <w:rPr>
      <w:color w:val="0000FF"/>
      <w:u w:val="single"/>
    </w:rPr>
  </w:style>
  <w:style w:type="character" w:customStyle="1" w:styleId="post-meta-date">
    <w:name w:val="post-meta-date"/>
    <w:basedOn w:val="a0"/>
    <w:rsid w:val="00040CF7"/>
  </w:style>
  <w:style w:type="paragraph" w:styleId="a4">
    <w:name w:val="Normal (Web)"/>
    <w:basedOn w:val="a"/>
    <w:uiPriority w:val="99"/>
    <w:semiHidden/>
    <w:unhideWhenUsed/>
    <w:rsid w:val="000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0CF7"/>
    <w:rPr>
      <w:b/>
      <w:bCs/>
    </w:rPr>
  </w:style>
  <w:style w:type="character" w:styleId="a6">
    <w:name w:val="Emphasis"/>
    <w:basedOn w:val="a0"/>
    <w:uiPriority w:val="20"/>
    <w:qFormat/>
    <w:rsid w:val="00040CF7"/>
    <w:rPr>
      <w:i/>
      <w:iCs/>
    </w:rPr>
  </w:style>
  <w:style w:type="paragraph" w:styleId="a7">
    <w:name w:val="List Paragraph"/>
    <w:basedOn w:val="a"/>
    <w:uiPriority w:val="34"/>
    <w:qFormat/>
    <w:rsid w:val="000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95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2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Пользователь</cp:lastModifiedBy>
  <cp:revision>2</cp:revision>
  <dcterms:created xsi:type="dcterms:W3CDTF">2022-05-03T18:41:00Z</dcterms:created>
  <dcterms:modified xsi:type="dcterms:W3CDTF">2022-05-03T18:41:00Z</dcterms:modified>
</cp:coreProperties>
</file>